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27" w:rsidRPr="003854DF" w:rsidRDefault="00AE0727" w:rsidP="00AE0727">
      <w:pPr>
        <w:jc w:val="center"/>
        <w:rPr>
          <w:b/>
          <w:bCs/>
          <w:sz w:val="26"/>
          <w:szCs w:val="26"/>
        </w:rPr>
      </w:pPr>
      <w:r w:rsidRPr="003854DF">
        <w:rPr>
          <w:b/>
          <w:bCs/>
          <w:sz w:val="26"/>
          <w:szCs w:val="26"/>
        </w:rPr>
        <w:t>ПОЯСНИТЕЛЬНАЯ ЗАПИСКА</w:t>
      </w:r>
    </w:p>
    <w:p w:rsidR="00AE0727" w:rsidRPr="004D2DD5" w:rsidRDefault="00AE0727" w:rsidP="00AE0727">
      <w:pPr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E0727" w:rsidRPr="004D2DD5" w:rsidRDefault="00AE0727" w:rsidP="00AE0727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      Детский рисунок, процесс рисования – это частица духовной жизни ребенка. Дети не просто переносят на бумагу что – то из окружающего мира, а живут в этом мире, входят в него как творцы красоты, наслаждаются этой красотой.</w:t>
      </w:r>
    </w:p>
    <w:p w:rsidR="00AE0727" w:rsidRPr="004D2DD5" w:rsidRDefault="00AE0727" w:rsidP="00AE0727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Творчество детей – это глубоко своеобразная сфера их духовной жизни, самовыражение и самоутверждение, в котором ярко раскрывается индивидуальная самобытность каждо</w:t>
      </w:r>
      <w:r>
        <w:rPr>
          <w:sz w:val="26"/>
          <w:szCs w:val="26"/>
        </w:rPr>
        <w:t xml:space="preserve">го ребенка. Эту </w:t>
      </w:r>
      <w:proofErr w:type="gramStart"/>
      <w:r>
        <w:rPr>
          <w:sz w:val="26"/>
          <w:szCs w:val="26"/>
        </w:rPr>
        <w:t>самобытность</w:t>
      </w:r>
      <w:proofErr w:type="gramEnd"/>
      <w:r>
        <w:rPr>
          <w:sz w:val="26"/>
          <w:szCs w:val="26"/>
        </w:rPr>
        <w:t xml:space="preserve"> не</w:t>
      </w:r>
      <w:r w:rsidRPr="004D2DD5">
        <w:rPr>
          <w:sz w:val="26"/>
          <w:szCs w:val="26"/>
        </w:rPr>
        <w:t xml:space="preserve">возможно охватить </w:t>
      </w:r>
      <w:proofErr w:type="gramStart"/>
      <w:r w:rsidRPr="004D2DD5">
        <w:rPr>
          <w:sz w:val="26"/>
          <w:szCs w:val="26"/>
        </w:rPr>
        <w:t>какими</w:t>
      </w:r>
      <w:proofErr w:type="gramEnd"/>
      <w:r w:rsidRPr="004D2DD5">
        <w:rPr>
          <w:sz w:val="26"/>
          <w:szCs w:val="26"/>
        </w:rPr>
        <w:t xml:space="preserve"> – то правилами, единственными и обязательными для всех.</w:t>
      </w:r>
    </w:p>
    <w:p w:rsidR="00AE0727" w:rsidRDefault="00AE0727" w:rsidP="00AE0727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Творческое вдохновение охватывает ребенка в момент рисования. Через рисунок дети выражают свои сокровенные мысли, чувства. Творчество открывает в детской душе те сокровенные уголки, в которых дремлют источники добрых чувств. Помогая ребенку чувствовать красоту окружающего мира, учитель незаметно прикасается к этим уголкам.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27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525E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727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2020-12-24T05:08:00Z</dcterms:created>
  <dcterms:modified xsi:type="dcterms:W3CDTF">2020-12-24T05:08:00Z</dcterms:modified>
</cp:coreProperties>
</file>