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E4" w:rsidRDefault="00B931E4" w:rsidP="00B931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7101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B931E4" w:rsidRPr="001E7101" w:rsidRDefault="00B931E4" w:rsidP="00B931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1E4" w:rsidRDefault="00B931E4" w:rsidP="00B931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>Успешное обучение детей в начальной школе зависит от уровня развития  мышления ребёнка, умения обобщать и систематизировать свои знания, творчески решать различные проблемы.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>Развитое математическое мышление не только помогает ребёнку ориентироваться и уверенно себя чувствовать в окружающем его современном мире, но и способствует  его общему умственному  развитию. Отсюда вытекает основное требование к форме организации обучения и воспитани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сделать занятия по формированию элементарных математических представлений максимально эффективными для того, чтобы на каждом возрастном этапе обеспечить ребёнку максимально доступный ему объём знаний и стимулировать поступательное интеллектуальное развитие.</w:t>
      </w:r>
    </w:p>
    <w:p w:rsidR="00B931E4" w:rsidRPr="001E7101" w:rsidRDefault="00B931E4" w:rsidP="00B931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2C68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Главная цель программы</w:t>
      </w:r>
      <w:r w:rsidRPr="006F2C6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всестороннее развитие ребенка, формирование у него способностей к саморазвитию и само изменению, картины мира и нравственных качеств, создающих условия для успешного вхождения в культуру и созидательную жизнь общества, самоопределения и самореализации личности</w:t>
      </w:r>
      <w:r w:rsidRPr="006F2C68">
        <w:rPr>
          <w:rStyle w:val="c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6F2C6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Эта цель реализуется в соответствии с этапами познания и возрастными    особенностями развития детей в системе непрерывного образования.</w:t>
      </w:r>
      <w:r>
        <w:rPr>
          <w:rStyle w:val="c3"/>
          <w:color w:val="000000"/>
          <w:shd w:val="clear" w:color="auto" w:fill="FFFFFF"/>
        </w:rPr>
        <w:t xml:space="preserve">    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44B8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</w:t>
      </w:r>
    </w:p>
    <w:p w:rsidR="00B931E4" w:rsidRPr="001E7101" w:rsidRDefault="00B931E4" w:rsidP="00B931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Формирование мотиваций учебной деятельности, ориентированной на активизацию познавательных интересов.</w:t>
      </w:r>
    </w:p>
    <w:p w:rsidR="00B931E4" w:rsidRPr="001E7101" w:rsidRDefault="00B931E4" w:rsidP="00B931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Развития восприятия и представления  детей через накопление и расширение сенсорного опыта.</w:t>
      </w:r>
    </w:p>
    <w:p w:rsidR="00B931E4" w:rsidRPr="001E7101" w:rsidRDefault="00B931E4" w:rsidP="00B931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Увеличение объёма внимания и памяти.</w:t>
      </w:r>
    </w:p>
    <w:p w:rsidR="00B931E4" w:rsidRPr="001E7101" w:rsidRDefault="00B931E4" w:rsidP="00B931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Развитие наглядно-действенного и наглядно-образного мышления за счёт обучения приёмам умственных действий (анализ, синтез, сравнение, обобщение, группировка, установление причинно-следственных связей).</w:t>
      </w:r>
    </w:p>
    <w:p w:rsidR="00B931E4" w:rsidRPr="001E7101" w:rsidRDefault="00B931E4" w:rsidP="00B931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Обучение элементарным математическим представлениям в объёме программы старшей группы.</w:t>
      </w:r>
    </w:p>
    <w:p w:rsidR="00B931E4" w:rsidRPr="001E7101" w:rsidRDefault="00B931E4" w:rsidP="00B931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речи, введение в активную речь математических терминов, активное использование знаний и умений, полученных 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занятий.</w:t>
      </w:r>
    </w:p>
    <w:p w:rsidR="00B931E4" w:rsidRPr="001E7101" w:rsidRDefault="00B931E4" w:rsidP="00B931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состоит из нескольких частей, объединенных одной темой. На каждом занятии дети выполняют различные виды деятельности: игровые, с предметами, 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счётным материалом </w:t>
      </w:r>
      <w:proofErr w:type="spell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>. Игровые виды деятельности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имитационные игры и игры-упражнения с предметами, сюжетно-ролевые игры, игры с правилами без сюжета, игры-упражнения с ориентировкой на определённые достижения.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и интенсивность занятий на протяжении всего года увеличивается постепенно. В структуру каждого занятия предусмотрен перерыв для снятия умственного и физического напряжения продолжительностью 1-3 минуты. Это может быть динамическое упражнение с речевым сопровождением или "пальчиковая гимнастика", упражнения для глаз или упражнение на релаксацию. В конце каждого занятия необходимо подвести итог. Детям необходимо задать вопросы: Что нового узнали ?.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>ему сегодня научились?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Комплексное использование всех приёмов, методов, форм обучения поможет решить одну из главных зада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осуществить математическую подготовку дошкольников и вывести развитие их мышления на уровень, достаточный для успешного усвоения математики в школе.</w:t>
      </w:r>
    </w:p>
    <w:p w:rsidR="00B931E4" w:rsidRDefault="00B931E4" w:rsidP="00B931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101">
        <w:rPr>
          <w:rFonts w:ascii="Times New Roman" w:hAnsi="Times New Roman" w:cs="Times New Roman"/>
          <w:sz w:val="24"/>
          <w:szCs w:val="24"/>
          <w:lang w:eastAsia="ru-RU"/>
        </w:rPr>
        <w:t>Учитывая, что запас математических знаний у дошкольников ещё не так велик, задания содержательн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логического блока не всегда будут иметь ярко выраженное математическое содержание, что, однако, не снижает их развивающей ценности и значимости для развития познавательных  способностей детей. Постепенно с ростом математической базы у ребёнка, такие задания всё более обогащаются разнообразным 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математическим содержанием и выполняют уже одновременно несколько функций.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Большинство заданий даются в игровой занимательной форме, что способствует наиболее успешному развитию познавательных процессов у детей.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Основные требования к заданиям содержательно-логического характера: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- задания должны иметь яркую целевую направленность на развитие одного или одновременно нескольких познавательных процессов, среди которых отдаётся приоритет математическому мышлению, но присутствуют и такие познавательные процессы как внимание, восприятие, память.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>задания должны иметь математическое содержание и нести определённую интеллектуальную нагрузку для детей, расширять их представления или знакомить с простейшими методами познания действительности.</w:t>
      </w:r>
      <w:r w:rsidRPr="001E710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задания должны быть </w:t>
      </w:r>
      <w:proofErr w:type="gramStart"/>
      <w:r w:rsidRPr="001E7101">
        <w:rPr>
          <w:rFonts w:ascii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1E7101">
        <w:rPr>
          <w:rFonts w:ascii="Times New Roman" w:hAnsi="Times New Roman" w:cs="Times New Roman"/>
          <w:sz w:val="24"/>
          <w:szCs w:val="24"/>
          <w:lang w:eastAsia="ru-RU"/>
        </w:rPr>
        <w:t xml:space="preserve"> в интересной форме и построены на близком детям материале.</w:t>
      </w:r>
    </w:p>
    <w:p w:rsidR="00B931E4" w:rsidRPr="006F2C68" w:rsidRDefault="00B931E4" w:rsidP="00B931E4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6F2C68">
        <w:rPr>
          <w:b/>
          <w:bCs/>
          <w:color w:val="000000"/>
        </w:rPr>
        <w:t>Ожидаемые результаты</w:t>
      </w:r>
    </w:p>
    <w:p w:rsidR="00B931E4" w:rsidRPr="006F2C68" w:rsidRDefault="00B931E4" w:rsidP="00B931E4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6F2C68">
        <w:rPr>
          <w:color w:val="000000"/>
        </w:rPr>
        <w:t xml:space="preserve">К концу </w:t>
      </w:r>
      <w:proofErr w:type="gramStart"/>
      <w:r w:rsidRPr="006F2C68">
        <w:rPr>
          <w:color w:val="000000"/>
        </w:rPr>
        <w:t>обучения по програ</w:t>
      </w:r>
      <w:r>
        <w:rPr>
          <w:color w:val="000000"/>
        </w:rPr>
        <w:t>мме</w:t>
      </w:r>
      <w:proofErr w:type="gramEnd"/>
      <w:r w:rsidRPr="006F2C68">
        <w:rPr>
          <w:color w:val="000000"/>
        </w:rPr>
        <w:t> предполагается продвижение детей в развитии мышления, речи, психических функций, формирование у них познавательных интересов, коммуникативных умений и творческих способностей. При этом у детей формируются следующие основные умения:</w:t>
      </w:r>
    </w:p>
    <w:p w:rsidR="00B931E4" w:rsidRPr="006F2C68" w:rsidRDefault="00B931E4" w:rsidP="00B931E4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 w:rsidRPr="006F2C68">
        <w:rPr>
          <w:b/>
          <w:bCs/>
          <w:color w:val="000000"/>
        </w:rPr>
        <w:t>Планируемый минимум образования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выделять и выражать в речи признаки сходства и различия отдельных предметов и совокупностей.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объединять группы предметов, выделять часть, устанавливать взаимосвязь между частью и целым.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находить части целого и целое по известным частям.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сравнивать группы предметов по количеству с помощью составления пар, уравнивать их двумя способами.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считать в пределах 10 в прямом и обратном порядке, правильно пользоваться порядковыми и количественными числительными.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сравнивать, опираясь на наглядность, рядом стоящие числа в пределах 10.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называть для каждого числа в пределах 10 предыдущее и последующее  числа.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определять состав чисел первого десятка на основе предметных действий.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соотносить цифру с количеством предметов.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измерять длину предметов непосредственно и с помощью мерки, располагать предметы в порядке увеличения и в порядке их уменьшения длины, ширины, высоты.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узнавать и называть квадрат, круг, треугольник.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в простейших случаях разбивать фигуры на несколько частей и составлять целые фигуры из частей.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 xml:space="preserve">Умение выражать словами местонахождение предмета, ориентироваться на листе клетчатой бумаги </w:t>
      </w:r>
      <w:proofErr w:type="gramStart"/>
      <w:r w:rsidRPr="006F2C68">
        <w:rPr>
          <w:color w:val="000000"/>
        </w:rPr>
        <w:t xml:space="preserve">( </w:t>
      </w:r>
      <w:proofErr w:type="gramEnd"/>
      <w:r w:rsidRPr="006F2C68">
        <w:rPr>
          <w:color w:val="000000"/>
        </w:rPr>
        <w:t>вверху, внизу, справа, слева, посередине).</w:t>
      </w:r>
    </w:p>
    <w:p w:rsidR="00B931E4" w:rsidRPr="006F2C68" w:rsidRDefault="00B931E4" w:rsidP="00B931E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 w:rsidRPr="006F2C68">
        <w:rPr>
          <w:color w:val="000000"/>
        </w:rPr>
        <w:t>Умение называть части суток, последовательность дней в неделе, последовательность месяцев в году.</w:t>
      </w:r>
    </w:p>
    <w:p w:rsidR="00B931E4" w:rsidRPr="001E7101" w:rsidRDefault="00B931E4" w:rsidP="00B931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266" w:rsidRPr="00B931E4" w:rsidRDefault="00FF0266" w:rsidP="00B931E4"/>
    <w:sectPr w:rsidR="00FF0266" w:rsidRPr="00B931E4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3BD"/>
    <w:multiLevelType w:val="multilevel"/>
    <w:tmpl w:val="263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727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A25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727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1E4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1E4"/>
    <w:pPr>
      <w:spacing w:after="0" w:line="240" w:lineRule="auto"/>
    </w:pPr>
  </w:style>
  <w:style w:type="character" w:customStyle="1" w:styleId="c6">
    <w:name w:val="c6"/>
    <w:basedOn w:val="a0"/>
    <w:rsid w:val="00B931E4"/>
  </w:style>
  <w:style w:type="character" w:customStyle="1" w:styleId="c3">
    <w:name w:val="c3"/>
    <w:basedOn w:val="a0"/>
    <w:rsid w:val="00B93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4967</Characters>
  <Application>Microsoft Office Word</Application>
  <DocSecurity>0</DocSecurity>
  <Lines>41</Lines>
  <Paragraphs>11</Paragraphs>
  <ScaleCrop>false</ScaleCrop>
  <Company>Microsoft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2020-12-24T05:41:00Z</dcterms:created>
  <dcterms:modified xsi:type="dcterms:W3CDTF">2020-12-24T05:41:00Z</dcterms:modified>
</cp:coreProperties>
</file>