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D" w:rsidRDefault="00F220CD" w:rsidP="00F220CD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F220CD" w:rsidRPr="008D39CC" w:rsidRDefault="00F220CD" w:rsidP="00F220CD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 xml:space="preserve"> Одной из главных задач школы является формирование у детей общечеловеческих духовных ценностей и ориентиров. </w:t>
      </w:r>
      <w:proofErr w:type="gramStart"/>
      <w:r w:rsidRPr="00FB49AC">
        <w:rPr>
          <w:rFonts w:ascii="Times New Roman" w:hAnsi="Times New Roman" w:cs="Times New Roman"/>
          <w:sz w:val="24"/>
          <w:szCs w:val="24"/>
          <w:lang w:eastAsia="ru-RU"/>
        </w:rPr>
        <w:t>Среди них вечные нравственные нормы: доброта, любовь к близким, терпимость к окружающим, культура поведения.</w:t>
      </w:r>
      <w:proofErr w:type="gramEnd"/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Многие правила культуры поведения, характеризующие отношение человека к другим людям и самому себе, вытекают из норм морали. Это правила вежливости, внимательности, такта, обязательности и точности. Другие правила связаны с гигиеной быта. Правила иногда строго регламентированы, иногда условны, нередко вытекают из сложившихся традиций и обычаев. К ним относятся правила приличия, хорошие манеры, этикет.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Целенаправленная, систематическая работа по воспитанию навыков и привычек культурного поведения начинается с приходом детей в школу. Именно в начальных классах закладываются основы аккуратности и опрятности, вежливости, точности, прививаются хорошие манеры, умение культурно вести себя в школе, дома, на улице, в общественных местах. Если  элементарные нормы культурного поведения не привиты детям с ранних лет, то позднее приходится восполнять этот пробел и нередко проводить более трудную работу: перевоспитывать школьников, у которых укоренились отрицательные привычки.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Жизнь показывает, что многие школьники не умеют прилично вести себя: они грубы и развязны с взрослыми, невежливы друг с другом и нередко нарушают общественный порядок. В настоящее время, в век компьютерных технологий, дети книги практически не читают. А ведь именно на примерах литературных героев воспитываются положительные качества. Подрастающее поколение увлекается боевиками, фильмами ужасов, компьютерными играми, которые несут негативную информацию.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Необходимость преодолеть все эти недостатки ставит перед школой задачу: дать детям знания и навыки культурного поведения в определенной системе. А чтобы работа была систематической, ее надо проводить как на уроках, так и во внеурочное время.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Программа курса «Этика: азбука добра» соответствует федеральному компоненту государственного стандарта общего образования. Жизнь современных детей протекает в быстро меняющемся мире, который предъявляет серьезные требования к ним.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 программы курса «Этика: азбука добра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FB49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2. 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3. 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F220CD" w:rsidRPr="00FB49AC" w:rsidRDefault="00F220CD" w:rsidP="00F220CD">
      <w:pPr>
        <w:pStyle w:val="a3"/>
        <w:ind w:left="-113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AC">
        <w:rPr>
          <w:rFonts w:ascii="Times New Roman" w:hAnsi="Times New Roman" w:cs="Times New Roman"/>
          <w:sz w:val="24"/>
          <w:szCs w:val="24"/>
          <w:lang w:eastAsia="ru-RU"/>
        </w:rPr>
        <w:t>4. 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D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4B2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8D2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0CD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2020-12-25T05:19:00Z</dcterms:created>
  <dcterms:modified xsi:type="dcterms:W3CDTF">2020-12-25T05:19:00Z</dcterms:modified>
</cp:coreProperties>
</file>